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3233F"/>
          <w:sz w:val="17"/>
        </w:rPr>
        <w:t>SCOUT SAAS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SaaS purchase decision record and vendor scorecard</w:t>
      </w:r>
    </w:p>
    <w:p>
      <w:r>
        <w:rPr>
          <w:b w:val="0"/>
          <w:i w:val="0"/>
          <w:color w:val="5B6474"/>
          <w:sz w:val="21"/>
        </w:rPr>
        <w:t>Copy it into your request form or download it. Grey values are an example. Use one record per purchase and freeze it when the purchase is approved.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13233F"/>
          <w:sz w:val="22"/>
        </w:rPr>
        <w:t>1. REQUEST AND BUSINESS NEED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Request ID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REQ-2026-041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Business owner and department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Head of Customer Marketing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Problem and measurable target</w:t>
            </w:r>
          </w:p>
          <w:p>
            <w:r>
              <w:rPr>
                <w:b w:val="0"/>
                <w:i/>
                <w:color w:val="5B6474"/>
                <w:sz w:val="17"/>
              </w:rPr>
              <w:t>What can't the team do today, and how will you know it's fixed?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Collect post-onboarding feedback; 30% survey response rate by Q2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Decision date and required start</w:t>
            </w:r>
          </w:p>
          <w:p>
            <w:r>
              <w:rPr>
                <w:b w:val="0"/>
                <w:i/>
                <w:color w:val="5B6474"/>
                <w:sz w:val="17"/>
              </w:rPr>
              <w:t>YYYY-MM-DD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2026-12-01 / 2027-01-15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Users and role types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25 full users, 3 admins, 0 external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Data classification and integrations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Customer email and account ID; CRM sync, SSO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3233F"/>
          <w:sz w:val="22"/>
        </w:rPr>
        <w:t>2. ALTERNATIVES AND EVIDENCE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Shortlisted vendors and exclusion reasons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Vendor B out: fails the security gate. Vendor C out: auto-renewal terms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Must-have tests and results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Branching survey sent to 10 test contacts, passed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Security reviewer, decision and evidence link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IT Security, approved, link to SOC 2 review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Privacy and legal reviewer, decision and evidence link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Legal, DPA signed, link to redlines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3233F"/>
          <w:sz w:val="22"/>
        </w:rPr>
        <w:t>3. COST AND RENEWAL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Quote version, currency, term and seat minimum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Q-2231 v3, USD, 12 months, 25 seats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First-year cost and renewal scenario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$12,000 year one; $14,400 at 30 seats and $40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Renewal date and notice deadline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2028-01-15 / notice by 2027-10-15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3233F"/>
          <w:sz w:val="22"/>
        </w:rPr>
        <w:t>4. DECISION AND FOLLOW-UP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Selected vendor and trade-off rationale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Vendor A: highest weighted score (4.10/5), meets SSO and export needs within budget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Approving authority and timestamp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VP Marketing, 2026-11-20 14:05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Implementation owner and 30/60/90-day check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Marketing ops lead; checks on 2027-02-14, 03-16, 04-15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Exit plan, export and deletion evidence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CSV export tested; deletion confirmation on termination</w:t>
            </w:r>
          </w:p>
        </w:tc>
      </w:tr>
      <w:tr>
        <w:tc>
          <w:tcPr>
            <w:tcW w:type="dxa" w:w="2948"/>
            <w:shd w:val="clear" w:color="auto" w:fill="FDEBC8"/>
          </w:tcPr>
          <w:p>
            <w:r>
              <w:rPr>
                <w:b/>
                <w:i w:val="0"/>
                <w:sz w:val="20"/>
              </w:rPr>
              <w:t>Open exceptions, owners and deadlines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None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3233F"/>
          <w:sz w:val="22"/>
        </w:rPr>
        <w:t>5. VENDOR SCORECARD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Vendor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Workflow fit (30%)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Security fit (25%)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Integrations (20%)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Commercial value (15%)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Exit terms (10%)</w:t>
            </w:r>
          </w:p>
        </w:tc>
        <w:tc>
          <w:tcPr>
            <w:tcW w:type="dxa" w:w="1377"/>
            <w:shd w:val="clear" w:color="auto" w:fill="FDEBC8"/>
          </w:tcPr>
          <w:p>
            <w:r>
              <w:rPr>
                <w:b/>
                <w:i w:val="0"/>
                <w:sz w:val="19"/>
              </w:rPr>
              <w:t>Weighted score</w:t>
            </w:r>
          </w:p>
        </w:tc>
      </w:tr>
      <w:tr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Vendor A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5/5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3/5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4.10/5</w:t>
            </w:r>
          </w:p>
        </w:tc>
      </w:tr>
      <w:tr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Vendor B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5/5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3/5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4/5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3/5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3.95/5</w:t>
            </w:r>
          </w:p>
        </w:tc>
      </w:tr>
      <w:tr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</w:tr>
      <w:tr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13233F"/>
          <w:sz w:val="22"/>
        </w:rPr>
        <w:t>6. BEFORE YOU APPROVE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No required security, legal or budget check is open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The approved quote matches the final order form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Renewal and notice dates are in the calendar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An export path has been confirmed with the vendor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Scout SaaS  |  scoutsaas.com/blog/saas-procurement-checklist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purchase decision record and vendor scorecard</dc:title>
  <dc:subject/>
  <dc:creator>Scout SaaS</dc:creator>
  <cp:keywords/>
  <dc:description>scoutsaas.com/blog/saas-procurement-checklist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